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03" w:rsidRPr="00855403" w:rsidRDefault="00855403" w:rsidP="0085540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55403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855403" w:rsidRPr="00855403" w:rsidRDefault="00855403" w:rsidP="0085540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55403">
        <w:rPr>
          <w:rFonts w:ascii="Times New Roman" w:hAnsi="Times New Roman" w:cs="Times New Roman"/>
          <w:sz w:val="26"/>
          <w:szCs w:val="26"/>
        </w:rPr>
        <w:t>к постановлению админис</w:t>
      </w:r>
      <w:r w:rsidR="0089193D">
        <w:rPr>
          <w:rFonts w:ascii="Times New Roman" w:hAnsi="Times New Roman" w:cs="Times New Roman"/>
          <w:sz w:val="26"/>
          <w:szCs w:val="26"/>
        </w:rPr>
        <w:t>т</w:t>
      </w:r>
      <w:r w:rsidRPr="00855403">
        <w:rPr>
          <w:rFonts w:ascii="Times New Roman" w:hAnsi="Times New Roman" w:cs="Times New Roman"/>
          <w:sz w:val="26"/>
          <w:szCs w:val="26"/>
        </w:rPr>
        <w:t xml:space="preserve">рации </w:t>
      </w:r>
    </w:p>
    <w:p w:rsidR="00EF7151" w:rsidRPr="00855403" w:rsidRDefault="00855403" w:rsidP="0085540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5540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855403" w:rsidRPr="00855403" w:rsidRDefault="00855403" w:rsidP="0085540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55403">
        <w:rPr>
          <w:rFonts w:ascii="Times New Roman" w:hAnsi="Times New Roman" w:cs="Times New Roman"/>
          <w:sz w:val="26"/>
          <w:szCs w:val="26"/>
        </w:rPr>
        <w:t xml:space="preserve">«Икрянинский муниципальный район </w:t>
      </w:r>
    </w:p>
    <w:p w:rsidR="00855403" w:rsidRDefault="00855403" w:rsidP="0085540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55403">
        <w:rPr>
          <w:rFonts w:ascii="Times New Roman" w:hAnsi="Times New Roman" w:cs="Times New Roman"/>
          <w:sz w:val="26"/>
          <w:szCs w:val="26"/>
        </w:rPr>
        <w:t>Астраханской области»</w:t>
      </w:r>
    </w:p>
    <w:p w:rsidR="00F81D40" w:rsidRPr="00855403" w:rsidRDefault="00F81D40" w:rsidP="0085540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85D0E">
        <w:rPr>
          <w:rFonts w:ascii="Times New Roman" w:hAnsi="Times New Roman" w:cs="Times New Roman"/>
          <w:sz w:val="26"/>
          <w:szCs w:val="26"/>
        </w:rPr>
        <w:t>22.12.2022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C85D0E">
        <w:rPr>
          <w:rFonts w:ascii="Times New Roman" w:hAnsi="Times New Roman" w:cs="Times New Roman"/>
          <w:sz w:val="26"/>
          <w:szCs w:val="26"/>
        </w:rPr>
        <w:t>1193п</w:t>
      </w:r>
    </w:p>
    <w:p w:rsidR="00855403" w:rsidRDefault="00855403" w:rsidP="0085540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9193D" w:rsidRPr="00855403" w:rsidRDefault="0089193D" w:rsidP="0085540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55403" w:rsidRPr="0089193D" w:rsidRDefault="00855403" w:rsidP="008554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93D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855403" w:rsidRPr="0089193D" w:rsidRDefault="00855403" w:rsidP="008554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93D">
        <w:rPr>
          <w:rFonts w:ascii="Times New Roman" w:hAnsi="Times New Roman" w:cs="Times New Roman"/>
          <w:b/>
          <w:sz w:val="26"/>
          <w:szCs w:val="26"/>
        </w:rPr>
        <w:t>предоставления денежной компенсации на обеспечение бесплатным двухразовым питанием детей – инвалидов и детей с ограниченными возможностями здоровья, а также  обучающихся инвалидов и обучающихся с ограниченными возможностями здоровья, достигших 18-летнего возраста, для которых общеобразовательными учреждениями муниципального образования «Икрянинский муниципальный район Астраханской области» организовано обучение на дому</w:t>
      </w:r>
    </w:p>
    <w:p w:rsidR="0089193D" w:rsidRPr="0089193D" w:rsidRDefault="0089193D" w:rsidP="008554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193D" w:rsidRPr="006A7FC2" w:rsidRDefault="0089193D" w:rsidP="0089193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7FC2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89193D" w:rsidRPr="0089193D" w:rsidRDefault="0089193D" w:rsidP="0089193D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89193D" w:rsidRDefault="0089193D" w:rsidP="008919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1.1. </w:t>
      </w:r>
      <w:r w:rsidRPr="0089193D">
        <w:rPr>
          <w:rFonts w:ascii="Times New Roman" w:hAnsi="Times New Roman" w:cs="Times New Roman"/>
          <w:sz w:val="26"/>
          <w:szCs w:val="26"/>
        </w:rPr>
        <w:t>Настоящий порядок предоставления денежной компенсации на обеспечение</w:t>
      </w:r>
      <w:r>
        <w:rPr>
          <w:rFonts w:ascii="Times New Roman" w:hAnsi="Times New Roman" w:cs="Times New Roman"/>
          <w:sz w:val="26"/>
          <w:szCs w:val="26"/>
        </w:rPr>
        <w:t xml:space="preserve"> бесплатным двухразовым питанием детей – инвалидов и детей с ограниченными возможностями здоровья, а также обучающихся инвалидов и обучающихся с ограниченными возможностями здоровья, достигших 18-летнего возраста, для которых</w:t>
      </w:r>
      <w:r w:rsidRPr="0089193D">
        <w:rPr>
          <w:rFonts w:ascii="Times New Roman" w:hAnsi="Times New Roman" w:cs="Times New Roman"/>
          <w:sz w:val="26"/>
          <w:szCs w:val="26"/>
        </w:rPr>
        <w:t>общеобразовательными учреждениями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«Икрянинский муниципальный район Астраханской области» организовано обучение на дому (далее – денежная компенсация), процедуру</w:t>
      </w:r>
      <w:r w:rsidR="003B070A">
        <w:rPr>
          <w:rFonts w:ascii="Times New Roman" w:hAnsi="Times New Roman" w:cs="Times New Roman"/>
          <w:sz w:val="26"/>
          <w:szCs w:val="26"/>
        </w:rPr>
        <w:t xml:space="preserve"> обращения за денежной  компенсацией на обеспечение бесплатным двухразовым питанием детей-инвалидов и детей с ограниченными возможностями здоровья, а также обучающихся инвалидов и обучающихся с ограниченными возможностями здоровья, а также обучающихся инвалидов и обучающихся с ограниченными возможностями здоровья, достигших 18-летнего возраста (далее – обучающиеся с ОВЗ), для которых общеобразовательными учреждениями муниципального образования «Икрянинский муниципальный район Астраханской области» (далее – общеобразовательная организация) организовано обучение на дому, размер денежной компенсации, финансовое обеспечение расходов, связанных с предоставлением денежной компенсации.</w:t>
      </w:r>
    </w:p>
    <w:p w:rsidR="003B070A" w:rsidRDefault="003B070A" w:rsidP="008919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1.2. Выплата денежной компенсации предоставляется в заявительном порядке.</w:t>
      </w:r>
    </w:p>
    <w:p w:rsidR="003B070A" w:rsidRDefault="003B070A" w:rsidP="008919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1.3. Денежная компенсация предоставляется:</w:t>
      </w:r>
    </w:p>
    <w:p w:rsidR="003B070A" w:rsidRDefault="003B070A" w:rsidP="008919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родителям (законным представителям), проживающим совместно с несовершеннолетними обучающимся с ОВЗ, осваивающими основные общеобразовательные программы на дому</w:t>
      </w:r>
      <w:r w:rsidR="00996B57">
        <w:rPr>
          <w:rFonts w:ascii="Times New Roman" w:hAnsi="Times New Roman" w:cs="Times New Roman"/>
          <w:sz w:val="26"/>
          <w:szCs w:val="26"/>
        </w:rPr>
        <w:t xml:space="preserve"> (далее – получатели компенсации);</w:t>
      </w:r>
    </w:p>
    <w:p w:rsidR="00996B57" w:rsidRDefault="00996B57" w:rsidP="008919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- обучающимся инвалидам и обучающимся с ограниченными возможностями здоровья, достигшим 18 – летнего возраста, осваивающим основные общеобразовательные программы на дому (далее – получатели компесации).</w:t>
      </w:r>
    </w:p>
    <w:p w:rsidR="004025AA" w:rsidRDefault="004025AA" w:rsidP="008919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Денежная компенсация выплачивается за каждый день обучения на дому, согласно учебному плану обучающегося, за исключением выходных, праздничных дней, каникулярного времени, периода болезни (с временным приостановлением учебного процесса), нахождения его в организациях  отдыха и оздоровления, санаториях (вне каникулярный период), в организациях, предоставляющих услуги по реабилитации, на стационарном лечении в организациях здравоохранения, а также в других организациях, в которых обучающийся находится на полном государственном обеспечении.</w:t>
      </w:r>
    </w:p>
    <w:p w:rsidR="004025AA" w:rsidRDefault="004025AA" w:rsidP="008919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1.5. Размер денежной компенсации устанавливаетя макстмальному размеру стоимости двухразового питания обучающихся в муниципальных обшеобразовательных учреждениям Икрянинского района</w:t>
      </w:r>
      <w:r w:rsidR="006A7FC2">
        <w:rPr>
          <w:rFonts w:ascii="Times New Roman" w:hAnsi="Times New Roman" w:cs="Times New Roman"/>
          <w:sz w:val="26"/>
          <w:szCs w:val="26"/>
        </w:rPr>
        <w:t>, утвержденного приказом управления образования администрации муниципального образования «Икрянинский муниципальный район Астраханской области».</w:t>
      </w:r>
    </w:p>
    <w:p w:rsidR="00A6339F" w:rsidRDefault="00A6339F" w:rsidP="008919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A7FC2" w:rsidRDefault="006A7FC2" w:rsidP="006A7FC2">
      <w:pPr>
        <w:pStyle w:val="a3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7FC2">
        <w:rPr>
          <w:rFonts w:ascii="Times New Roman" w:hAnsi="Times New Roman" w:cs="Times New Roman"/>
          <w:b/>
          <w:sz w:val="26"/>
          <w:szCs w:val="26"/>
        </w:rPr>
        <w:t>2. Порядок обращения за денежной компенсацией</w:t>
      </w:r>
    </w:p>
    <w:p w:rsidR="006A7FC2" w:rsidRDefault="006A7FC2" w:rsidP="006A7FC2">
      <w:pPr>
        <w:pStyle w:val="a3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7FC2" w:rsidRDefault="006A7FC2" w:rsidP="006A7F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2.1. </w:t>
      </w:r>
      <w:r w:rsidRPr="006A7FC2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>назначения денежной компенсации в общеобразовательную организацию предоставляется:</w:t>
      </w:r>
    </w:p>
    <w:p w:rsidR="00ED37A5" w:rsidRDefault="00ED37A5" w:rsidP="006A7F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заявление о выплате компенсации согласно приложению №1 к настоящему Положению;</w:t>
      </w:r>
    </w:p>
    <w:p w:rsidR="00ED37A5" w:rsidRDefault="00ED37A5" w:rsidP="006A7F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копия документа, удостоверяющего личность обучающегося;</w:t>
      </w:r>
    </w:p>
    <w:p w:rsidR="00ED37A5" w:rsidRDefault="00ED37A5" w:rsidP="006A7F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копия документа, удостоверяющего личность одного из родителей (законных представителей) обучающихся, и документа, подтверждающего</w:t>
      </w:r>
      <w:r w:rsidR="00901FBC">
        <w:rPr>
          <w:rFonts w:ascii="Times New Roman" w:hAnsi="Times New Roman" w:cs="Times New Roman"/>
          <w:sz w:val="26"/>
          <w:szCs w:val="26"/>
        </w:rPr>
        <w:t xml:space="preserve"> его полномочия как законно</w:t>
      </w:r>
      <w:r w:rsidR="00C74848">
        <w:rPr>
          <w:rFonts w:ascii="Times New Roman" w:hAnsi="Times New Roman" w:cs="Times New Roman"/>
          <w:sz w:val="26"/>
          <w:szCs w:val="26"/>
        </w:rPr>
        <w:t>го представителя обучающегося (</w:t>
      </w:r>
      <w:r w:rsidR="00901FBC">
        <w:rPr>
          <w:rFonts w:ascii="Times New Roman" w:hAnsi="Times New Roman" w:cs="Times New Roman"/>
          <w:sz w:val="26"/>
          <w:szCs w:val="26"/>
        </w:rPr>
        <w:t>в случае подачи документов, указанных в настоящем пункте, представителем обучающегося);</w:t>
      </w:r>
    </w:p>
    <w:p w:rsidR="00901FBC" w:rsidRDefault="00901FBC" w:rsidP="006A7F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копия справки, выданной федеральным государственным учреждением медико-социальной экспертизы, подтверждающей факт установления инвалидности, либо  заключения психолого-медико-педагогической комиссии;</w:t>
      </w:r>
    </w:p>
    <w:p w:rsidR="00901FBC" w:rsidRDefault="00901FBC" w:rsidP="006A7F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 копия заключения медицинской организации о необходимости обучения на дому, выданного в соответствии с перечнем заболеваний, наличие которых дает право детям на обучение на дому;</w:t>
      </w:r>
    </w:p>
    <w:p w:rsidR="00E15145" w:rsidRDefault="00901FBC" w:rsidP="006A7F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- копии документов, подтверждающих проживание обучающегося с ОВЗ на территории Астраханской области (договоры найма либосоциального найма жилого помещения, либо свидетельство о государственной  регистрации права на жилое помещение, либо иной документ, являющийся  в соответствии с жилищным законодательством Российской Федерации основанием для вселения в жилое помещение</w:t>
      </w:r>
      <w:r w:rsidR="00E15145">
        <w:rPr>
          <w:rFonts w:ascii="Times New Roman" w:hAnsi="Times New Roman" w:cs="Times New Roman"/>
          <w:sz w:val="26"/>
          <w:szCs w:val="26"/>
        </w:rPr>
        <w:t xml:space="preserve">), в случае отсутствия документе,удостоверяющим личность </w:t>
      </w:r>
      <w:r w:rsidR="00E15145">
        <w:rPr>
          <w:rFonts w:ascii="Times New Roman" w:hAnsi="Times New Roman" w:cs="Times New Roman"/>
          <w:sz w:val="26"/>
          <w:szCs w:val="26"/>
        </w:rPr>
        <w:lastRenderedPageBreak/>
        <w:t>обучающегося с ОВЗ, сведений  о регистрации по месту жительства на территории Астраханской области;</w:t>
      </w:r>
    </w:p>
    <w:p w:rsidR="00901FBC" w:rsidRDefault="00E15145" w:rsidP="006A7F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</w:t>
      </w:r>
      <w:r w:rsidR="00C634A1">
        <w:rPr>
          <w:rFonts w:ascii="Times New Roman" w:hAnsi="Times New Roman" w:cs="Times New Roman"/>
          <w:sz w:val="26"/>
          <w:szCs w:val="26"/>
        </w:rPr>
        <w:t>документ о наличии банковского счета, открытого в кредитной организации, с указанием реквизитов счета (в случак перечисления выплаты компенсации через кредитную организацию);</w:t>
      </w:r>
    </w:p>
    <w:p w:rsidR="00C634A1" w:rsidRDefault="00C634A1" w:rsidP="006A7F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реквизитов организации почтовой связи (в случак перечисления выплаты компенсации через организацию почтовой связи).</w:t>
      </w:r>
    </w:p>
    <w:p w:rsidR="00C634A1" w:rsidRDefault="00C634A1" w:rsidP="006A7F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2.2. Документы предоставляются с пред</w:t>
      </w:r>
      <w:r w:rsidR="003A5CB7">
        <w:rPr>
          <w:rFonts w:ascii="Times New Roman" w:hAnsi="Times New Roman" w:cs="Times New Roman"/>
          <w:sz w:val="26"/>
          <w:szCs w:val="26"/>
        </w:rPr>
        <w:t xml:space="preserve">ъявлением оригиналов для проверки представленных копий на соответствие оригиналам либо заверенные в </w:t>
      </w:r>
      <w:proofErr w:type="gramStart"/>
      <w:r w:rsidR="003A5CB7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="003A5CB7">
        <w:rPr>
          <w:rFonts w:ascii="Times New Roman" w:hAnsi="Times New Roman" w:cs="Times New Roman"/>
          <w:sz w:val="26"/>
          <w:szCs w:val="26"/>
        </w:rPr>
        <w:t xml:space="preserve"> предусмотренном законодательством  Российской Федерации, а также с предъявлением документа, удостоверяюшего личность родителя (законного представителя).</w:t>
      </w:r>
    </w:p>
    <w:p w:rsidR="00EB3D55" w:rsidRDefault="003A5CB7" w:rsidP="006A7F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2.3. Документы, имеющие подчистки, приписки, зачеркнутые слова и исправления, документы, написанные карандашем</w:t>
      </w:r>
      <w:r w:rsidR="00EB3D55">
        <w:rPr>
          <w:rFonts w:ascii="Times New Roman" w:hAnsi="Times New Roman" w:cs="Times New Roman"/>
          <w:sz w:val="26"/>
          <w:szCs w:val="26"/>
        </w:rPr>
        <w:t>, а также документы с повреждениями, не позволяющими однозначно толковать их содержание, к рассмотрению не принимаются.</w:t>
      </w:r>
    </w:p>
    <w:p w:rsidR="00EB3D55" w:rsidRDefault="00EB3D55" w:rsidP="006A7F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2.4. Преденденты на назначение денежной компенсации несут ответсвенность за достоверность представленных документов.</w:t>
      </w:r>
    </w:p>
    <w:p w:rsidR="00EB3D55" w:rsidRPr="00EB3D55" w:rsidRDefault="00EB3D55" w:rsidP="006A7FC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3D55" w:rsidRPr="00EB3D55" w:rsidRDefault="00EB3D55" w:rsidP="006A7FC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3D55">
        <w:rPr>
          <w:rFonts w:ascii="Times New Roman" w:hAnsi="Times New Roman" w:cs="Times New Roman"/>
          <w:b/>
          <w:sz w:val="26"/>
          <w:szCs w:val="26"/>
        </w:rPr>
        <w:t xml:space="preserve">                            3. Представление денежной компенсации</w:t>
      </w:r>
    </w:p>
    <w:p w:rsidR="003A5CB7" w:rsidRDefault="003A5CB7" w:rsidP="00EB3D5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B3D55" w:rsidRDefault="00EB3D55" w:rsidP="00EB3D5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3.1. Для организации предоставления компенсации обучающимся с ОВЗ на дому общеобразовательная организация:</w:t>
      </w:r>
    </w:p>
    <w:p w:rsidR="00EB3D55" w:rsidRDefault="00EB3D55" w:rsidP="00EB3D5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- обеспечивает информирование родителей (законных представителей), а также обучающихся инвалидов и обучающихся с ограниченными возможностями здоровья, достигших 18- летнего возраста о порядке и условиях предоставления компенсации;</w:t>
      </w:r>
    </w:p>
    <w:p w:rsidR="00EB3D55" w:rsidRDefault="00EB3D55" w:rsidP="00CA0E7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</w:t>
      </w:r>
      <w:r w:rsidR="00CA0E74">
        <w:rPr>
          <w:rFonts w:ascii="Times New Roman" w:hAnsi="Times New Roman" w:cs="Times New Roman"/>
          <w:sz w:val="26"/>
          <w:szCs w:val="26"/>
        </w:rPr>
        <w:t>принмает документы, указанные в п. 2.1. настоящего Положения, осуществляет их регистрацию в специальном журнале и обеспечивает их хранение;</w:t>
      </w:r>
    </w:p>
    <w:p w:rsidR="004200A2" w:rsidRDefault="004200A2" w:rsidP="00CA0E7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принимает решение о предоставлении или отказе в компенсации обучающимся с ОВЗ, издает распорядительный акт о предоставлении компенсации или отказа в предоставлении компенсации в течение 5 рабочих дней со дня приема документов от родителей (законных представителей);</w:t>
      </w:r>
    </w:p>
    <w:p w:rsidR="004200A2" w:rsidRDefault="004200A2" w:rsidP="00CA0E7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ежегодно не позднее  15 января предоставляет в муниципальное казенное учреждение «Централизованная бухгалтерия образовательных учреждений» список обучающихся с ОВЗ согласно приложению 2 настоящего Порядка и копию распорядительного акта учреждения;</w:t>
      </w:r>
    </w:p>
    <w:p w:rsidR="004200A2" w:rsidRDefault="004200A2" w:rsidP="00A6339F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предоставляют сведения в случае изменения количества фактических дней в неделю от плановых в </w:t>
      </w:r>
      <w:r w:rsidR="00C74848">
        <w:rPr>
          <w:rFonts w:ascii="Times New Roman" w:hAnsi="Times New Roman" w:cs="Times New Roman"/>
          <w:sz w:val="26"/>
          <w:szCs w:val="26"/>
        </w:rPr>
        <w:t>муниципальное казенное учреждение «Централизованная бухгалтерия образовательных учреждений» муниципального образования «Икрянинский муниципальный район Астрахаснкой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не позднее 10-го числа месяца, следующего за месяцем, за который производится выплата.</w:t>
      </w:r>
    </w:p>
    <w:p w:rsidR="004200A2" w:rsidRDefault="004200A2" w:rsidP="00CA0E7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3.2. </w:t>
      </w:r>
      <w:r w:rsidR="007C5D33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обучающимся с ОВЗ является:</w:t>
      </w:r>
    </w:p>
    <w:p w:rsidR="007C5D33" w:rsidRDefault="007C5D33" w:rsidP="00CA0E7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представление не в полном объеме документов, указанных в пункте 2.1.;</w:t>
      </w:r>
    </w:p>
    <w:p w:rsidR="007C5D33" w:rsidRDefault="007C5D33" w:rsidP="00CA0E7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недостоверность сведений, содержащихся в представленных документах в соответствии с пунктом 2.1. настоящего Положения;</w:t>
      </w:r>
    </w:p>
    <w:p w:rsidR="007C5D33" w:rsidRDefault="007C5D33" w:rsidP="00CA0E7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наличие в документах подчисток, приписок, зачеркнутых слов и исправлений, документы, заполненные карандашом, а также документы с повреждением, не позволяющими однозначно толковать содержание;</w:t>
      </w:r>
    </w:p>
    <w:p w:rsidR="00E02484" w:rsidRDefault="007C5D33" w:rsidP="00CA0E7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- отсутствие</w:t>
      </w:r>
      <w:r w:rsidR="00E02484">
        <w:rPr>
          <w:rFonts w:ascii="Times New Roman" w:hAnsi="Times New Roman" w:cs="Times New Roman"/>
          <w:sz w:val="26"/>
          <w:szCs w:val="26"/>
        </w:rPr>
        <w:t xml:space="preserve"> у </w:t>
      </w:r>
      <w:proofErr w:type="gramStart"/>
      <w:r w:rsidR="00E0248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E02484">
        <w:rPr>
          <w:rFonts w:ascii="Times New Roman" w:hAnsi="Times New Roman" w:cs="Times New Roman"/>
          <w:sz w:val="26"/>
          <w:szCs w:val="26"/>
        </w:rPr>
        <w:t xml:space="preserve"> статуса обучающегося  с ОВЗ.</w:t>
      </w:r>
    </w:p>
    <w:p w:rsidR="007C5D33" w:rsidRDefault="00E02484" w:rsidP="00CA0E7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3.3.Обшеобразовательная организация не позднее пяти рабочих дней со дня издания распорядительного акта о предоставлении компенсации  или об отказе в предоставлении компенсации обучающегося с ОВЗ уведомляет родителя (законного представимтеля)</w:t>
      </w:r>
      <w:r w:rsidR="008849E8">
        <w:rPr>
          <w:rFonts w:ascii="Times New Roman" w:hAnsi="Times New Roman" w:cs="Times New Roman"/>
          <w:sz w:val="26"/>
          <w:szCs w:val="26"/>
        </w:rPr>
        <w:t xml:space="preserve"> о принятом решении письменно под роспись или почтой России, а также направляет копию распорядительного акта в муниципальное казенное учреждение «Централизованная бухгалтерия образовательных учреждений»</w:t>
      </w:r>
      <w:r w:rsidR="00C1028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«Икрянинский муниципальный район Астрахаснкой области».</w:t>
      </w:r>
    </w:p>
    <w:p w:rsidR="00C10284" w:rsidRDefault="00C10284" w:rsidP="00CA0E7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3.4. В случае принятия решения об отказе в компенсации в уведомлении указывается основание для отказа.</w:t>
      </w:r>
    </w:p>
    <w:p w:rsidR="00C10284" w:rsidRDefault="00C10284" w:rsidP="00C1028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3.5. В случае отказа в компенсации по основаниям, указанными в пункте 3.2., лица, указанные в п. 1.3. имею право на повторное обращение после устранения оснований, послуживших причиной отказа.</w:t>
      </w:r>
    </w:p>
    <w:p w:rsidR="00C10284" w:rsidRDefault="00C10284" w:rsidP="00C1028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3.6. В случае принятия общеобразовательной  организацией решения о назначении денежной компенсации</w:t>
      </w:r>
      <w:r w:rsidR="002624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6247E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="0026247E">
        <w:rPr>
          <w:rFonts w:ascii="Times New Roman" w:hAnsi="Times New Roman" w:cs="Times New Roman"/>
          <w:sz w:val="26"/>
          <w:szCs w:val="26"/>
        </w:rPr>
        <w:t xml:space="preserve"> выплата</w:t>
      </w:r>
      <w:r w:rsidR="00570118">
        <w:rPr>
          <w:rFonts w:ascii="Times New Roman" w:hAnsi="Times New Roman" w:cs="Times New Roman"/>
          <w:sz w:val="26"/>
          <w:szCs w:val="26"/>
        </w:rPr>
        <w:t xml:space="preserve"> назначаются с 1-го числа месяца, следущего за месяцем, в котором лица, указанные  в п. 1.3.  обратились в общеобразовательную организации за получением компенсации.</w:t>
      </w:r>
    </w:p>
    <w:p w:rsidR="00570118" w:rsidRDefault="00570118" w:rsidP="00C1028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3.7.</w:t>
      </w:r>
      <w:r w:rsidR="00E87EC6">
        <w:rPr>
          <w:rFonts w:ascii="Times New Roman" w:hAnsi="Times New Roman" w:cs="Times New Roman"/>
          <w:sz w:val="26"/>
          <w:szCs w:val="26"/>
        </w:rPr>
        <w:t xml:space="preserve"> Выплата возмещения стоимости питания осуществляется муниципальным казенным учреждением «Централизованная бухгалтерия образовательных учреждений» муниципального образования «Икрянинский муниципальный район Астрахаснкой области», не позднее 20-го числа месяца, следующего за месяцем, за который производится выплата.</w:t>
      </w:r>
    </w:p>
    <w:p w:rsidR="00F4601A" w:rsidRDefault="00F4601A" w:rsidP="00C1028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3.8. Общеобразовательная организация в форме локального нормативного акта принимает решение о приостановке выплаты компенсации на неопределенный  срок в течение 10 рабочих дней со дня поступления информации от кредитной организации либо организации почтовой связи, с которыми заключены соглашения о перечислении выплаты компенсации о:</w:t>
      </w:r>
    </w:p>
    <w:p w:rsidR="00F4601A" w:rsidRDefault="00F4601A" w:rsidP="00C1028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зачислении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кредитной  организацией компенсации на лицевой счет, указанный в заявлении о возмещении стоимости питания, в связи с его</w:t>
      </w:r>
      <w:r w:rsidR="000A71B5">
        <w:rPr>
          <w:rFonts w:ascii="Times New Roman" w:hAnsi="Times New Roman" w:cs="Times New Roman"/>
          <w:sz w:val="26"/>
          <w:szCs w:val="26"/>
        </w:rPr>
        <w:t xml:space="preserve"> закрытием;</w:t>
      </w:r>
    </w:p>
    <w:p w:rsidR="000A71B5" w:rsidRDefault="000A71B5" w:rsidP="00C1028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 ликвидации кредитной организации либо отзыв у кредитной организации лицензии на осуществление банковских операций;</w:t>
      </w:r>
    </w:p>
    <w:p w:rsidR="000A71B5" w:rsidRDefault="000A71B5" w:rsidP="00C1028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- лишение или ограничение родительских прав (прекращение прав и обязанностей опекуна  или попечителя) родителей (законных представителей), которому предоставлена выплата компенсации;</w:t>
      </w:r>
    </w:p>
    <w:p w:rsidR="000A71B5" w:rsidRDefault="000A71B5" w:rsidP="00C1028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 признание  получателя компенсации судом безвестно отсутствующим или объявление умершим;</w:t>
      </w:r>
    </w:p>
    <w:p w:rsidR="000A71B5" w:rsidRDefault="000A71B5" w:rsidP="00C1028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 смерть получателя компенсации;</w:t>
      </w:r>
    </w:p>
    <w:p w:rsidR="000A71B5" w:rsidRDefault="000A71B5" w:rsidP="00C1028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 признание  получателя компенсации  судом недееспособным или ограничено дееспособным;</w:t>
      </w:r>
    </w:p>
    <w:p w:rsidR="000A71B5" w:rsidRDefault="000A71B5" w:rsidP="00C1028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 усыновление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третьим лицом, не являющимся родителем (законным  представителем), которому предоставлена выплата компенсации.</w:t>
      </w:r>
    </w:p>
    <w:p w:rsidR="000A71B5" w:rsidRDefault="000A71B5" w:rsidP="00C1028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3.10. </w:t>
      </w:r>
      <w:r w:rsidR="00394403">
        <w:rPr>
          <w:rFonts w:ascii="Times New Roman" w:hAnsi="Times New Roman" w:cs="Times New Roman"/>
          <w:sz w:val="26"/>
          <w:szCs w:val="26"/>
        </w:rPr>
        <w:t>Выплата компенсации  получателю приостанавливается с 1-го числа месяца, следующего за месяцем, в котором было принято решение о приостановке  выплаты возмещения стомости питания на неопределенный срок.</w:t>
      </w:r>
    </w:p>
    <w:p w:rsidR="00394403" w:rsidRDefault="00394403" w:rsidP="00E25E81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течение 5 рабочих дней со дня принятия приостановке выплаты компенсации на неопределенный срок общеобразовательная организация в произвольной письменной форме уведомляет получателя компенсации  о принятом решении и об основаниях его принятия, также направляет копию локального нормативного акта </w:t>
      </w:r>
      <w:r w:rsidR="004A7B52">
        <w:rPr>
          <w:rFonts w:ascii="Times New Roman" w:hAnsi="Times New Roman" w:cs="Times New Roman"/>
          <w:sz w:val="26"/>
          <w:szCs w:val="26"/>
        </w:rPr>
        <w:t>в муниципальное казенное учреждение «Централизованная бухгалтерия образовательных учреждений» муниципального образования «Икрянинский муниципальный район Астрахаснкой области».</w:t>
      </w:r>
      <w:proofErr w:type="gramEnd"/>
    </w:p>
    <w:p w:rsidR="00E25E81" w:rsidRDefault="00E25E81" w:rsidP="00E25E81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3.12. Выплата компенсации возобновляется на основании решения общеобразовательной организации, принятого в форме  локального нормативного акта на основании заявления получателя компенсации о возобновлении выплаты компенсации, поданного в общеобразовательную организацию в произвольной форме, с указанием:</w:t>
      </w:r>
    </w:p>
    <w:p w:rsidR="00E25E81" w:rsidRDefault="00E25E81" w:rsidP="00E25E81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- </w:t>
      </w:r>
      <w:r w:rsidR="004A5995">
        <w:rPr>
          <w:rFonts w:ascii="Times New Roman" w:hAnsi="Times New Roman" w:cs="Times New Roman"/>
          <w:sz w:val="26"/>
          <w:szCs w:val="26"/>
        </w:rPr>
        <w:t>способа перечисления выплаты компенсации (на лицевой счет, открытый в кредитной организации);</w:t>
      </w:r>
    </w:p>
    <w:p w:rsidR="004A5995" w:rsidRDefault="004A5995" w:rsidP="00E25E81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- реквизитов  кредитной организации и лицевого счета для перечисления  выплаты компенсации;</w:t>
      </w:r>
    </w:p>
    <w:p w:rsidR="004A5995" w:rsidRDefault="004A5995" w:rsidP="00E25E81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3.13. Общеобразовательная организация регистрирует </w:t>
      </w:r>
      <w:r w:rsidR="00526724">
        <w:rPr>
          <w:rFonts w:ascii="Times New Roman" w:hAnsi="Times New Roman" w:cs="Times New Roman"/>
          <w:sz w:val="26"/>
          <w:szCs w:val="26"/>
        </w:rPr>
        <w:t>заявление получателя компенсации о возобновлении выплаты компенсации в день его поступления в журнале регистрации и в течение 10 рабочих дней со дня его регистрации принимает в форме локального нормативного акта решение о возобновлении выплаты компенсации (отказе в возобновлении выплаты компенсации) и уведомляет в произвольной письменной формеполучателя компенсации о принятом решении, также направляет список учащихся с ОВЗ и копию распорядительного акта в муниципальное казенное учреждение «Централизованная бухгалтерия образовательных учреждений» муниципального образования «Икрянинский муниципальный район Астрахаснкой области».</w:t>
      </w:r>
    </w:p>
    <w:p w:rsidR="00526724" w:rsidRDefault="00526724" w:rsidP="00E25E81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случае принятия решения об отказе в возобновлении выплаты возмещения стоимости питания в уведомлении указывается основание для отказа.</w:t>
      </w:r>
    </w:p>
    <w:p w:rsidR="00E02336" w:rsidRDefault="00E02336" w:rsidP="00E25E81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3.14. Возобновление выплаты компенсации в случае принятия решения о возобновлении выплаты компенсации производится с 1-го числа месяца, следующего за месяцем поступления заявления получателя компенсации о возобновлении выплаты компенсации.</w:t>
      </w:r>
    </w:p>
    <w:p w:rsidR="00E02336" w:rsidRDefault="00E02336" w:rsidP="00E02336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Получателю компенсации выплачивается возмещение стоимости питания за весь период приостановления выплаты.</w:t>
      </w:r>
    </w:p>
    <w:p w:rsidR="00E02336" w:rsidRDefault="00E02336" w:rsidP="002C72CA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3.15. Обеспечение выплаты компенсации прекращается в случае:</w:t>
      </w:r>
    </w:p>
    <w:p w:rsidR="00E02336" w:rsidRDefault="002C72CA" w:rsidP="00E02336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- подачи получателя компенсации заявления об отмене в выплате компенсации;</w:t>
      </w:r>
    </w:p>
    <w:p w:rsidR="002C72CA" w:rsidRDefault="002C72CA" w:rsidP="00E02336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потерей обучающимся статуса, подтверждаемого документами согласно абзацев 5,6 п. 2.1. раздела 2;</w:t>
      </w:r>
    </w:p>
    <w:p w:rsidR="002C72CA" w:rsidRDefault="002C72CA" w:rsidP="00E02336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прекращения образовательных отношений в связи с отчислением обучающегося из общеобразовательной организации;</w:t>
      </w:r>
    </w:p>
    <w:p w:rsidR="002C72CA" w:rsidRDefault="002C72CA" w:rsidP="00E02336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- смерти обучающегося, признания его безвестно отсутствующим или объявления его умершими.</w:t>
      </w:r>
    </w:p>
    <w:p w:rsidR="002C72CA" w:rsidRDefault="002C72CA" w:rsidP="002C72CA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3.16. Получатель компенсации обязан в произвольной письменной форме сообщить в общеобразовательную организацию наступлении обстоятельств, указанного в п. 3.15. нстоящего Порядка, которое влечет за собой прекращение выплаты компенсации, в течение 10 рабочих дней со дня наступления указанного обстоятельства.</w:t>
      </w:r>
    </w:p>
    <w:p w:rsidR="002C72CA" w:rsidRDefault="002C72CA" w:rsidP="002C72CA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3.17. Общеобразовательная организация в течение 3 рабочих дней со дня  наступления обстоятельств, указанных в п. 3.15. настояшего раздела, поступления информации о наступлении обстоятельств, указанных в п. 3.15. настоящего Порядка</w:t>
      </w:r>
      <w:r w:rsidR="0014796C">
        <w:rPr>
          <w:rFonts w:ascii="Times New Roman" w:hAnsi="Times New Roman" w:cs="Times New Roman"/>
          <w:sz w:val="26"/>
          <w:szCs w:val="26"/>
        </w:rPr>
        <w:t xml:space="preserve"> принимает решение в форме локального нормативного акта о прекращении выплаты компенсации.</w:t>
      </w:r>
    </w:p>
    <w:p w:rsidR="009E57E4" w:rsidRDefault="009E57E4" w:rsidP="002C72CA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57E4" w:rsidRDefault="009E57E4" w:rsidP="002C72CA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57E4" w:rsidRDefault="009E57E4" w:rsidP="002C72CA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57E4" w:rsidRDefault="009E57E4" w:rsidP="002C72CA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57E4" w:rsidRDefault="009E57E4" w:rsidP="002C72CA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57E4" w:rsidRDefault="009E57E4" w:rsidP="002C72CA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57E4" w:rsidRDefault="009E57E4" w:rsidP="002C72CA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57E4" w:rsidRDefault="009E57E4" w:rsidP="002C72CA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57E4" w:rsidRDefault="009E57E4" w:rsidP="002C72CA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57E4" w:rsidRDefault="009E57E4" w:rsidP="002C72CA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57E4" w:rsidRDefault="009E57E4" w:rsidP="002C72CA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57E4" w:rsidRDefault="009E57E4" w:rsidP="002C72CA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57E4" w:rsidRDefault="009E57E4" w:rsidP="002C72CA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57E4" w:rsidRDefault="009E57E4" w:rsidP="002C72CA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57E4" w:rsidRDefault="009E57E4" w:rsidP="002C72CA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57E4" w:rsidRDefault="009E57E4" w:rsidP="002C72CA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57E4" w:rsidRDefault="009E57E4" w:rsidP="002C72CA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57E4" w:rsidRDefault="009E57E4" w:rsidP="009E57E4">
      <w:pPr>
        <w:tabs>
          <w:tab w:val="left" w:pos="709"/>
          <w:tab w:val="left" w:pos="851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E57E4" w:rsidRDefault="009E57E4" w:rsidP="009E57E4">
      <w:pPr>
        <w:tabs>
          <w:tab w:val="left" w:pos="709"/>
          <w:tab w:val="left" w:pos="851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9E57E4" w:rsidRDefault="009E57E4" w:rsidP="009E57E4">
      <w:pPr>
        <w:tabs>
          <w:tab w:val="left" w:pos="709"/>
          <w:tab w:val="left" w:pos="851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предоставления </w:t>
      </w:r>
    </w:p>
    <w:p w:rsidR="009E57E4" w:rsidRDefault="009E57E4" w:rsidP="009E57E4">
      <w:pPr>
        <w:tabs>
          <w:tab w:val="left" w:pos="709"/>
          <w:tab w:val="left" w:pos="851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денежной компенсации на обеспечение бесплатным </w:t>
      </w:r>
    </w:p>
    <w:p w:rsidR="009E57E4" w:rsidRDefault="009E57E4" w:rsidP="009E57E4">
      <w:pPr>
        <w:tabs>
          <w:tab w:val="left" w:pos="709"/>
          <w:tab w:val="left" w:pos="851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двухразовым питанием детей-инвалидов и </w:t>
      </w:r>
    </w:p>
    <w:p w:rsidR="009E57E4" w:rsidRDefault="009E57E4" w:rsidP="009E57E4">
      <w:pPr>
        <w:tabs>
          <w:tab w:val="left" w:pos="709"/>
          <w:tab w:val="left" w:pos="851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детей с ограниченными возможностями здоровья, </w:t>
      </w:r>
    </w:p>
    <w:p w:rsidR="009E57E4" w:rsidRDefault="009E57E4" w:rsidP="009E57E4">
      <w:pPr>
        <w:tabs>
          <w:tab w:val="left" w:pos="709"/>
          <w:tab w:val="left" w:pos="851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которых общеобразовательными организациями</w:t>
      </w:r>
    </w:p>
    <w:p w:rsidR="009E57E4" w:rsidRDefault="009E57E4" w:rsidP="009E57E4">
      <w:pPr>
        <w:tabs>
          <w:tab w:val="left" w:pos="709"/>
          <w:tab w:val="left" w:pos="851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«Икрянинский </w:t>
      </w:r>
    </w:p>
    <w:p w:rsidR="009E57E4" w:rsidRDefault="009E57E4" w:rsidP="009E57E4">
      <w:pPr>
        <w:tabs>
          <w:tab w:val="left" w:pos="709"/>
          <w:tab w:val="left" w:pos="851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муниципальный район Астрахаанской области»</w:t>
      </w:r>
    </w:p>
    <w:p w:rsidR="00F008DF" w:rsidRDefault="00F008DF" w:rsidP="009E57E4">
      <w:pPr>
        <w:tabs>
          <w:tab w:val="left" w:pos="709"/>
          <w:tab w:val="left" w:pos="851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008DF" w:rsidRPr="00AB278A" w:rsidRDefault="00F008DF" w:rsidP="00AB278A">
      <w:pPr>
        <w:tabs>
          <w:tab w:val="left" w:pos="709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278A">
        <w:rPr>
          <w:rFonts w:ascii="Times New Roman" w:hAnsi="Times New Roman" w:cs="Times New Roman"/>
          <w:b/>
          <w:sz w:val="26"/>
          <w:szCs w:val="26"/>
        </w:rPr>
        <w:t>Форма заявления</w:t>
      </w:r>
    </w:p>
    <w:p w:rsidR="00F008DF" w:rsidRDefault="00F008DF" w:rsidP="00AB278A">
      <w:pPr>
        <w:tabs>
          <w:tab w:val="left" w:pos="709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278A">
        <w:rPr>
          <w:rFonts w:ascii="Times New Roman" w:hAnsi="Times New Roman" w:cs="Times New Roman"/>
          <w:b/>
          <w:sz w:val="26"/>
          <w:szCs w:val="26"/>
        </w:rPr>
        <w:t>о предоставлении ежемесячной денежной компенсации на обеспечение бесплатным двухразовым питанием детей-инвалидов</w:t>
      </w:r>
      <w:r w:rsidR="00AB278A" w:rsidRPr="00AB278A">
        <w:rPr>
          <w:rFonts w:ascii="Times New Roman" w:hAnsi="Times New Roman" w:cs="Times New Roman"/>
          <w:b/>
          <w:sz w:val="26"/>
          <w:szCs w:val="26"/>
        </w:rPr>
        <w:t xml:space="preserve"> и детей с ограниченными возможностями здоровья, а также обучающихся инвалидов и обучающихся с ограниченными возможностями здоровья, достигшие 18-летнего возраста, для которых общеобразовательными учреждениями муниципального образования «Икрянинский муниципальный район Астрахаанской области» организовано обучение на дому</w:t>
      </w:r>
    </w:p>
    <w:p w:rsidR="00AB278A" w:rsidRDefault="00AB278A" w:rsidP="00AB278A">
      <w:pPr>
        <w:tabs>
          <w:tab w:val="left" w:pos="709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B3C" w:rsidRDefault="00E30B3C" w:rsidP="00AB278A">
      <w:pPr>
        <w:tabs>
          <w:tab w:val="left" w:pos="709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AB278A" w:rsidTr="00547EAE">
        <w:trPr>
          <w:trHeight w:val="3406"/>
        </w:trPr>
        <w:tc>
          <w:tcPr>
            <w:tcW w:w="5494" w:type="dxa"/>
          </w:tcPr>
          <w:p w:rsidR="00AB278A" w:rsidRDefault="00AB278A" w:rsidP="00AB2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Директору  _____________________________</w:t>
            </w:r>
          </w:p>
          <w:p w:rsidR="00AB278A" w:rsidRDefault="00AB278A" w:rsidP="00AB2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_____________________________</w:t>
            </w:r>
          </w:p>
          <w:p w:rsidR="00AB278A" w:rsidRPr="00AB278A" w:rsidRDefault="00AB278A" w:rsidP="00AB2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78A">
              <w:rPr>
                <w:rFonts w:ascii="Times New Roman" w:hAnsi="Times New Roman" w:cs="Times New Roman"/>
                <w:sz w:val="16"/>
                <w:szCs w:val="16"/>
              </w:rPr>
              <w:t xml:space="preserve"> (Ф.И.О.)</w:t>
            </w:r>
          </w:p>
          <w:p w:rsidR="00AB278A" w:rsidRDefault="00AB278A" w:rsidP="00AB2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_____________________________</w:t>
            </w:r>
          </w:p>
          <w:p w:rsidR="00AB278A" w:rsidRDefault="00AB278A" w:rsidP="00AB2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B278A">
              <w:rPr>
                <w:rFonts w:ascii="Times New Roman" w:hAnsi="Times New Roman" w:cs="Times New Roman"/>
                <w:sz w:val="16"/>
                <w:szCs w:val="16"/>
              </w:rPr>
              <w:t xml:space="preserve">(Ф.И.О.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родителя (законного представителя)</w:t>
            </w:r>
            <w:proofErr w:type="gramEnd"/>
          </w:p>
          <w:p w:rsidR="00AB278A" w:rsidRDefault="00AB278A" w:rsidP="00AB2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________________________________________________</w:t>
            </w:r>
          </w:p>
          <w:p w:rsidR="00AB278A" w:rsidRDefault="00AB278A" w:rsidP="00AB2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(Ф.И.О. , число, месяц, год рождения обучающегося)</w:t>
            </w:r>
          </w:p>
          <w:p w:rsidR="00AB278A" w:rsidRDefault="00AB278A" w:rsidP="00AB2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AB278A" w:rsidRDefault="00AB278A" w:rsidP="00AB2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547EAE" w:rsidRDefault="00547EAE" w:rsidP="00AB2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EAE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  <w:p w:rsidR="00547EAE" w:rsidRDefault="00547EAE" w:rsidP="00AB27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_________________________________________________</w:t>
            </w:r>
          </w:p>
          <w:p w:rsidR="00196207" w:rsidRPr="00547EAE" w:rsidRDefault="00196207" w:rsidP="00AB2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(контактный телефон)</w:t>
            </w:r>
          </w:p>
        </w:tc>
      </w:tr>
    </w:tbl>
    <w:p w:rsidR="00E30B3C" w:rsidRDefault="00E30B3C" w:rsidP="00E30B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0B3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E30B3C" w:rsidRDefault="00E30B3C" w:rsidP="00DC2745">
      <w:pPr>
        <w:jc w:val="both"/>
        <w:rPr>
          <w:rFonts w:ascii="Times New Roman" w:hAnsi="Times New Roman" w:cs="Times New Roman"/>
          <w:sz w:val="26"/>
          <w:szCs w:val="26"/>
        </w:rPr>
      </w:pPr>
      <w:r w:rsidRPr="00DC2745">
        <w:rPr>
          <w:rFonts w:ascii="Times New Roman" w:hAnsi="Times New Roman" w:cs="Times New Roman"/>
          <w:sz w:val="26"/>
          <w:szCs w:val="26"/>
        </w:rPr>
        <w:t>В соотвествии с часть 7 статьи 79 Федерального закона от 29 декабря 2012 года 273-ФЗ «Об образовании Российской Федерации» прошу  предоставить ежемесячную</w:t>
      </w:r>
      <w:r w:rsidR="00DC2745" w:rsidRPr="00DC2745">
        <w:rPr>
          <w:rFonts w:ascii="Times New Roman" w:hAnsi="Times New Roman" w:cs="Times New Roman"/>
          <w:sz w:val="26"/>
          <w:szCs w:val="26"/>
        </w:rPr>
        <w:t xml:space="preserve"> денежную компенсацию на обеспечение бесплатным двухразовым питанием</w:t>
      </w:r>
    </w:p>
    <w:p w:rsidR="00DC2745" w:rsidRDefault="00DC2745" w:rsidP="00DC274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C2745" w:rsidRDefault="00DC2745" w:rsidP="00DC274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обучающегося, дата</w:t>
      </w:r>
      <w:r w:rsidR="00A56AD5">
        <w:rPr>
          <w:rFonts w:ascii="Times New Roman" w:hAnsi="Times New Roman" w:cs="Times New Roman"/>
          <w:sz w:val="16"/>
          <w:szCs w:val="16"/>
        </w:rPr>
        <w:t xml:space="preserve">рождения  соответствии документами, удостоверяющими личность, адрес места проживания, переведенного на обучение на дому в соответствии с приказом общеобразовательного учреждения </w:t>
      </w:r>
      <w:proofErr w:type="gramStart"/>
      <w:r w:rsidR="00A56AD5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="00A56AD5">
        <w:rPr>
          <w:rFonts w:ascii="Times New Roman" w:hAnsi="Times New Roman" w:cs="Times New Roman"/>
          <w:sz w:val="16"/>
          <w:szCs w:val="16"/>
        </w:rPr>
        <w:t xml:space="preserve"> ____________ №_____)</w:t>
      </w:r>
    </w:p>
    <w:p w:rsidR="00A56AD5" w:rsidRDefault="00A56AD5" w:rsidP="00DC274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56AD5" w:rsidRPr="00DC2745" w:rsidRDefault="00A56AD5" w:rsidP="00DC274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C2745" w:rsidRDefault="00A56AD5" w:rsidP="00DC274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Денежную компенсацию прошу перечислить на</w:t>
      </w:r>
    </w:p>
    <w:p w:rsidR="00A56AD5" w:rsidRDefault="00A56AD5" w:rsidP="00A56A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56AD5" w:rsidRPr="00A56AD5" w:rsidRDefault="00A56AD5" w:rsidP="00A56AD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(реквизиты счета банка или иной кредитной организации)</w:t>
      </w:r>
    </w:p>
    <w:p w:rsidR="00A56AD5" w:rsidRDefault="00A56AD5" w:rsidP="00DC274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A56AD5" w:rsidRDefault="00A56AD5" w:rsidP="00A56A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A56AD5" w:rsidRDefault="00A56AD5" w:rsidP="00A56A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A56AD5" w:rsidRDefault="00A56AD5" w:rsidP="00A56A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A56AD5" w:rsidRDefault="00A56AD5" w:rsidP="00A56AD5">
      <w:pPr>
        <w:pStyle w:val="a3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A56AD5" w:rsidRDefault="00A56AD5" w:rsidP="00A56AD5">
      <w:pPr>
        <w:pStyle w:val="a3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A56AD5" w:rsidRDefault="00A56AD5" w:rsidP="00A56AD5">
      <w:pPr>
        <w:pStyle w:val="a3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(дата) _______________________                              (подпись) _________________</w:t>
      </w:r>
    </w:p>
    <w:p w:rsidR="00A56AD5" w:rsidRDefault="00A56AD5" w:rsidP="00A56AD5">
      <w:pPr>
        <w:pStyle w:val="a3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05583D" w:rsidRDefault="00A56AD5" w:rsidP="0005583D">
      <w:pPr>
        <w:pStyle w:val="a3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Правильность представленных мною сведений</w:t>
      </w:r>
      <w:r w:rsidR="00454451">
        <w:rPr>
          <w:rFonts w:ascii="Times New Roman" w:hAnsi="Times New Roman" w:cs="Times New Roman"/>
          <w:sz w:val="26"/>
          <w:szCs w:val="26"/>
        </w:rPr>
        <w:t xml:space="preserve"> подтверждаю, предупрежден</w:t>
      </w:r>
    </w:p>
    <w:p w:rsidR="00A56AD5" w:rsidRDefault="0005583D" w:rsidP="0005583D">
      <w:pPr>
        <w:pStyle w:val="a3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(а) об ответственности за предоставление ложной информации.</w:t>
      </w:r>
    </w:p>
    <w:p w:rsidR="0005583D" w:rsidRDefault="0005583D" w:rsidP="0005583D">
      <w:pPr>
        <w:pStyle w:val="a3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05583D" w:rsidRDefault="0005583D" w:rsidP="0005583D">
      <w:pPr>
        <w:pStyle w:val="a3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</w:t>
      </w:r>
    </w:p>
    <w:p w:rsidR="0005583D" w:rsidRDefault="0005583D" w:rsidP="0005583D">
      <w:pPr>
        <w:pStyle w:val="a3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5583D" w:rsidRPr="007A6459" w:rsidRDefault="0005583D" w:rsidP="0005583D">
      <w:pPr>
        <w:pStyle w:val="a3"/>
        <w:ind w:left="540" w:hanging="540"/>
        <w:jc w:val="center"/>
        <w:rPr>
          <w:rFonts w:ascii="Times New Roman" w:hAnsi="Times New Roman" w:cs="Times New Roman"/>
          <w:sz w:val="16"/>
          <w:szCs w:val="16"/>
        </w:rPr>
      </w:pPr>
      <w:r w:rsidRPr="007A6459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05583D" w:rsidRDefault="0005583D" w:rsidP="009808F3">
      <w:pPr>
        <w:pStyle w:val="a3"/>
        <w:ind w:left="540" w:hanging="540"/>
        <w:jc w:val="both"/>
        <w:rPr>
          <w:rFonts w:ascii="Times New Roman" w:hAnsi="Times New Roman" w:cs="Times New Roman"/>
        </w:rPr>
      </w:pPr>
    </w:p>
    <w:p w:rsidR="0005583D" w:rsidRDefault="0005583D" w:rsidP="009808F3">
      <w:pPr>
        <w:pStyle w:val="a3"/>
        <w:ind w:left="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статьей 9 Федерального закона от 27 июля 2006г. №153-ФЗ «</w:t>
      </w:r>
      <w:r w:rsidR="009808F3">
        <w:rPr>
          <w:rFonts w:ascii="Times New Roman" w:hAnsi="Times New Roman" w:cs="Times New Roman"/>
        </w:rPr>
        <w:t xml:space="preserve"> О  персональных </w:t>
      </w:r>
      <w:r>
        <w:rPr>
          <w:rFonts w:ascii="Times New Roman" w:hAnsi="Times New Roman" w:cs="Times New Roman"/>
        </w:rPr>
        <w:t>данных» на обработку в целях предоставления ежемесячной денежной компенсации следующих персональных данных: фамилия, имя, отчество, дата место рождения, адрес места проживания, данные паспорте или ином документе, удостоверяющем личность (серия, номер, кем</w:t>
      </w:r>
      <w:r w:rsidR="002B51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когда выдан), номер телефона, то есть на совершение любых действий (операций) или совокупности действий (операций), совершаемых использованием средств автоматизации или без использования таких средств с персональными данными, включая сбор, запись, систематигацию, накопление, хранение, уточнение (обновление, изменение), извлечение, использование, передачу (распространение, </w:t>
      </w:r>
      <w:r w:rsidR="009808F3">
        <w:rPr>
          <w:rFonts w:ascii="Times New Roman" w:hAnsi="Times New Roman" w:cs="Times New Roman"/>
        </w:rPr>
        <w:t>предоставление, доступ), обезличивание,блокирование, удаление, уничтожение персональных данных.</w:t>
      </w:r>
    </w:p>
    <w:p w:rsidR="002B51AE" w:rsidRDefault="002B51AE" w:rsidP="002B51AE">
      <w:pPr>
        <w:pStyle w:val="a3"/>
        <w:ind w:left="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Настоящее согласие на обработку персональных данных действует  со дня подписания настоящего заявления до дня, следующего за днем получения  _____________________________________________________________________________________        </w:t>
      </w:r>
    </w:p>
    <w:p w:rsidR="002B51AE" w:rsidRPr="007A6459" w:rsidRDefault="002B51AE" w:rsidP="002B51AE">
      <w:pPr>
        <w:pStyle w:val="a3"/>
        <w:ind w:left="0" w:hanging="540"/>
        <w:jc w:val="both"/>
        <w:rPr>
          <w:rFonts w:ascii="Times New Roman" w:hAnsi="Times New Roman" w:cs="Times New Roman"/>
          <w:sz w:val="16"/>
          <w:szCs w:val="16"/>
        </w:rPr>
      </w:pPr>
      <w:r w:rsidRPr="007A6459">
        <w:rPr>
          <w:rFonts w:ascii="Times New Roman" w:hAnsi="Times New Roman" w:cs="Times New Roman"/>
          <w:sz w:val="16"/>
          <w:szCs w:val="16"/>
        </w:rPr>
        <w:t xml:space="preserve">  (наименование образовательной организации)</w:t>
      </w:r>
    </w:p>
    <w:p w:rsidR="002B51AE" w:rsidRDefault="002B51AE" w:rsidP="002B51AE">
      <w:pPr>
        <w:pStyle w:val="a3"/>
        <w:ind w:left="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заявления в письменной форме об отзыве настоящего согласия.</w:t>
      </w:r>
    </w:p>
    <w:p w:rsidR="002B51AE" w:rsidRDefault="002B51AE" w:rsidP="002B51AE">
      <w:pPr>
        <w:pStyle w:val="a3"/>
        <w:ind w:left="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Настоящее согласие на обработку персональных данных может быть отозвано на основании личного письменного заявления в произвольной форме.</w:t>
      </w:r>
    </w:p>
    <w:p w:rsidR="002B51AE" w:rsidRDefault="002B51AE" w:rsidP="002B51AE">
      <w:pPr>
        <w:pStyle w:val="a3"/>
        <w:ind w:left="0" w:hanging="540"/>
        <w:jc w:val="both"/>
        <w:rPr>
          <w:rFonts w:ascii="Times New Roman" w:hAnsi="Times New Roman" w:cs="Times New Roman"/>
        </w:rPr>
      </w:pPr>
    </w:p>
    <w:p w:rsidR="002B51AE" w:rsidRDefault="002B51AE" w:rsidP="002B51AE">
      <w:pPr>
        <w:pStyle w:val="a3"/>
        <w:ind w:left="0" w:hanging="540"/>
        <w:jc w:val="both"/>
        <w:rPr>
          <w:rFonts w:ascii="Times New Roman" w:hAnsi="Times New Roman" w:cs="Times New Roman"/>
        </w:rPr>
      </w:pPr>
    </w:p>
    <w:p w:rsidR="002B51AE" w:rsidRDefault="002B51AE" w:rsidP="002B51AE">
      <w:pPr>
        <w:pStyle w:val="a3"/>
        <w:ind w:left="0" w:hanging="540"/>
        <w:jc w:val="both"/>
        <w:rPr>
          <w:rFonts w:ascii="Times New Roman" w:hAnsi="Times New Roman" w:cs="Times New Roman"/>
        </w:rPr>
      </w:pPr>
    </w:p>
    <w:p w:rsidR="002B51AE" w:rsidRDefault="002B51AE" w:rsidP="002B51AE">
      <w:pPr>
        <w:pStyle w:val="a3"/>
        <w:ind w:left="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__________________________                                                           _______________________</w:t>
      </w:r>
    </w:p>
    <w:p w:rsidR="002B51AE" w:rsidRPr="007A6459" w:rsidRDefault="002B51AE" w:rsidP="002B51AE">
      <w:pPr>
        <w:pStyle w:val="a3"/>
        <w:ind w:left="0" w:hanging="540"/>
        <w:jc w:val="both"/>
        <w:rPr>
          <w:rFonts w:ascii="Times New Roman" w:hAnsi="Times New Roman" w:cs="Times New Roman"/>
          <w:sz w:val="16"/>
          <w:szCs w:val="16"/>
        </w:rPr>
      </w:pPr>
      <w:r w:rsidRPr="007A6459">
        <w:rPr>
          <w:rFonts w:ascii="Times New Roman" w:hAnsi="Times New Roman" w:cs="Times New Roman"/>
          <w:sz w:val="16"/>
          <w:szCs w:val="16"/>
        </w:rPr>
        <w:t>(дата)                                                                                                   (подпись)</w:t>
      </w:r>
    </w:p>
    <w:p w:rsidR="009808F3" w:rsidRPr="0005583D" w:rsidRDefault="009808F3" w:rsidP="002B51AE">
      <w:pPr>
        <w:pStyle w:val="a3"/>
        <w:ind w:left="0" w:hanging="540"/>
        <w:jc w:val="both"/>
        <w:rPr>
          <w:rFonts w:ascii="Times New Roman" w:hAnsi="Times New Roman" w:cs="Times New Roman"/>
        </w:rPr>
      </w:pPr>
    </w:p>
    <w:p w:rsidR="0005583D" w:rsidRDefault="0005583D" w:rsidP="0005583D">
      <w:pPr>
        <w:pStyle w:val="a3"/>
        <w:ind w:left="540" w:hanging="540"/>
        <w:jc w:val="center"/>
        <w:rPr>
          <w:rFonts w:ascii="Times New Roman" w:hAnsi="Times New Roman" w:cs="Times New Roman"/>
        </w:rPr>
      </w:pPr>
    </w:p>
    <w:p w:rsidR="004E372D" w:rsidRDefault="004E372D" w:rsidP="0005583D">
      <w:pPr>
        <w:pStyle w:val="a3"/>
        <w:ind w:left="540" w:hanging="540"/>
        <w:jc w:val="center"/>
        <w:rPr>
          <w:rFonts w:ascii="Times New Roman" w:hAnsi="Times New Roman" w:cs="Times New Roman"/>
        </w:rPr>
      </w:pPr>
    </w:p>
    <w:p w:rsidR="004E372D" w:rsidRDefault="004E372D" w:rsidP="0005583D">
      <w:pPr>
        <w:pStyle w:val="a3"/>
        <w:ind w:left="540" w:hanging="540"/>
        <w:jc w:val="center"/>
        <w:rPr>
          <w:rFonts w:ascii="Times New Roman" w:hAnsi="Times New Roman" w:cs="Times New Roman"/>
        </w:rPr>
      </w:pPr>
    </w:p>
    <w:p w:rsidR="004E372D" w:rsidRDefault="004E372D" w:rsidP="0005583D">
      <w:pPr>
        <w:pStyle w:val="a3"/>
        <w:ind w:left="540" w:hanging="540"/>
        <w:jc w:val="center"/>
        <w:rPr>
          <w:rFonts w:ascii="Times New Roman" w:hAnsi="Times New Roman" w:cs="Times New Roman"/>
        </w:rPr>
      </w:pPr>
    </w:p>
    <w:p w:rsidR="004E372D" w:rsidRDefault="004E372D" w:rsidP="0005583D">
      <w:pPr>
        <w:pStyle w:val="a3"/>
        <w:ind w:left="540" w:hanging="540"/>
        <w:jc w:val="center"/>
        <w:rPr>
          <w:rFonts w:ascii="Times New Roman" w:hAnsi="Times New Roman" w:cs="Times New Roman"/>
        </w:rPr>
      </w:pPr>
    </w:p>
    <w:p w:rsidR="004E372D" w:rsidRDefault="004E372D" w:rsidP="004E372D">
      <w:pPr>
        <w:tabs>
          <w:tab w:val="left" w:pos="709"/>
          <w:tab w:val="left" w:pos="851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4E372D" w:rsidRDefault="004E372D" w:rsidP="004E372D">
      <w:pPr>
        <w:tabs>
          <w:tab w:val="left" w:pos="709"/>
          <w:tab w:val="left" w:pos="851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предоставления </w:t>
      </w:r>
    </w:p>
    <w:p w:rsidR="004E372D" w:rsidRDefault="004E372D" w:rsidP="004E372D">
      <w:pPr>
        <w:tabs>
          <w:tab w:val="left" w:pos="709"/>
          <w:tab w:val="left" w:pos="851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денежной компенсации на обеспечение бесплатным </w:t>
      </w:r>
    </w:p>
    <w:p w:rsidR="004E372D" w:rsidRDefault="004E372D" w:rsidP="004E372D">
      <w:pPr>
        <w:tabs>
          <w:tab w:val="left" w:pos="709"/>
          <w:tab w:val="left" w:pos="851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двухразовым питанием детей-инвалидов и </w:t>
      </w:r>
    </w:p>
    <w:p w:rsidR="004E372D" w:rsidRDefault="004E372D" w:rsidP="004E372D">
      <w:pPr>
        <w:tabs>
          <w:tab w:val="left" w:pos="709"/>
          <w:tab w:val="left" w:pos="851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детей с ограниченными возможностями здоровья, </w:t>
      </w:r>
    </w:p>
    <w:p w:rsidR="004E372D" w:rsidRDefault="004E372D" w:rsidP="004E372D">
      <w:pPr>
        <w:tabs>
          <w:tab w:val="left" w:pos="709"/>
          <w:tab w:val="left" w:pos="851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которых общеобразовательными организациями</w:t>
      </w:r>
    </w:p>
    <w:p w:rsidR="004E372D" w:rsidRDefault="004E372D" w:rsidP="004E372D">
      <w:pPr>
        <w:tabs>
          <w:tab w:val="left" w:pos="709"/>
          <w:tab w:val="left" w:pos="851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«Икрянинский </w:t>
      </w:r>
    </w:p>
    <w:p w:rsidR="004E372D" w:rsidRDefault="00A91D6F" w:rsidP="004E372D">
      <w:pPr>
        <w:tabs>
          <w:tab w:val="left" w:pos="709"/>
          <w:tab w:val="left" w:pos="851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муниципальный район Астраха</w:t>
      </w:r>
      <w:r w:rsidR="004E372D">
        <w:rPr>
          <w:rFonts w:ascii="Times New Roman" w:hAnsi="Times New Roman" w:cs="Times New Roman"/>
          <w:sz w:val="26"/>
          <w:szCs w:val="26"/>
        </w:rPr>
        <w:t>нской области»</w:t>
      </w:r>
    </w:p>
    <w:p w:rsidR="004E372D" w:rsidRDefault="004E372D" w:rsidP="0005583D">
      <w:pPr>
        <w:pStyle w:val="a3"/>
        <w:ind w:left="540" w:hanging="540"/>
        <w:jc w:val="center"/>
        <w:rPr>
          <w:rFonts w:ascii="Times New Roman" w:hAnsi="Times New Roman" w:cs="Times New Roman"/>
        </w:rPr>
      </w:pPr>
    </w:p>
    <w:p w:rsidR="004E372D" w:rsidRDefault="004E372D" w:rsidP="0005583D">
      <w:pPr>
        <w:pStyle w:val="a3"/>
        <w:ind w:left="540" w:hanging="540"/>
        <w:jc w:val="center"/>
        <w:rPr>
          <w:rFonts w:ascii="Times New Roman" w:hAnsi="Times New Roman" w:cs="Times New Roman"/>
        </w:rPr>
      </w:pPr>
    </w:p>
    <w:p w:rsidR="004E372D" w:rsidRDefault="004E372D" w:rsidP="0005583D">
      <w:pPr>
        <w:pStyle w:val="a3"/>
        <w:ind w:left="540" w:hanging="540"/>
        <w:jc w:val="center"/>
        <w:rPr>
          <w:rFonts w:ascii="Times New Roman" w:hAnsi="Times New Roman" w:cs="Times New Roman"/>
        </w:rPr>
      </w:pPr>
    </w:p>
    <w:p w:rsidR="004E372D" w:rsidRPr="00D92FE7" w:rsidRDefault="004E372D" w:rsidP="00D92FE7">
      <w:pPr>
        <w:pStyle w:val="a3"/>
        <w:spacing w:after="0"/>
        <w:ind w:left="0" w:hanging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2FE7">
        <w:rPr>
          <w:rFonts w:ascii="Times New Roman" w:hAnsi="Times New Roman" w:cs="Times New Roman"/>
          <w:b/>
          <w:sz w:val="26"/>
          <w:szCs w:val="26"/>
        </w:rPr>
        <w:t>Список учащихся</w:t>
      </w:r>
    </w:p>
    <w:p w:rsidR="004E372D" w:rsidRPr="00D92FE7" w:rsidRDefault="00D92FE7" w:rsidP="00D92F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2FE7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r w:rsidR="004E372D" w:rsidRPr="00D92FE7">
        <w:rPr>
          <w:rFonts w:ascii="Times New Roman" w:hAnsi="Times New Roman" w:cs="Times New Roman"/>
          <w:b/>
          <w:sz w:val="26"/>
          <w:szCs w:val="26"/>
        </w:rPr>
        <w:t>предоставления денежной компенсации на обеспечение бесплатным двухразовым питанием детей – инвалидов и детей с ограниченными возможностями здоровья, а также  обучающихся инвалидов и обучающихся с ограниченными возможностями здоровья, достигших 18-летнего возраста, для которых общеобразовательными учреждениями муниципального образования «Икрянинский муниципальный район Астраханской области» организовано обучение на дому</w:t>
      </w:r>
    </w:p>
    <w:p w:rsidR="00D92FE7" w:rsidRPr="00D92FE7" w:rsidRDefault="00D92FE7" w:rsidP="00D92F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52"/>
        <w:gridCol w:w="2602"/>
        <w:gridCol w:w="1249"/>
        <w:gridCol w:w="1327"/>
        <w:gridCol w:w="1392"/>
        <w:gridCol w:w="1283"/>
        <w:gridCol w:w="1342"/>
      </w:tblGrid>
      <w:tr w:rsidR="00D92FE7" w:rsidTr="00D92FE7">
        <w:tc>
          <w:tcPr>
            <w:tcW w:w="568" w:type="dxa"/>
          </w:tcPr>
          <w:p w:rsidR="00D92FE7" w:rsidRP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F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27" w:type="dxa"/>
          </w:tcPr>
          <w:p w:rsidR="00D92FE7" w:rsidRP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FE7">
              <w:rPr>
                <w:rFonts w:ascii="Times New Roman" w:hAnsi="Times New Roman" w:cs="Times New Roman"/>
                <w:sz w:val="20"/>
                <w:szCs w:val="20"/>
              </w:rPr>
              <w:t>Ф.И.О. родителя (законного представителя)</w:t>
            </w:r>
          </w:p>
        </w:tc>
        <w:tc>
          <w:tcPr>
            <w:tcW w:w="1290" w:type="dxa"/>
          </w:tcPr>
          <w:p w:rsidR="00D92FE7" w:rsidRP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FE7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1290" w:type="dxa"/>
          </w:tcPr>
          <w:p w:rsidR="00D92FE7" w:rsidRP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FE7">
              <w:rPr>
                <w:rFonts w:ascii="Times New Roman" w:hAnsi="Times New Roman" w:cs="Times New Roman"/>
                <w:sz w:val="20"/>
                <w:szCs w:val="20"/>
              </w:rPr>
              <w:t>Номер и дата приказа учреждения, на основании которого будет выплачена компенсация</w:t>
            </w:r>
          </w:p>
        </w:tc>
        <w:tc>
          <w:tcPr>
            <w:tcW w:w="1290" w:type="dxa"/>
          </w:tcPr>
          <w:p w:rsidR="00D92FE7" w:rsidRP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FE7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 для перечисления компенсации</w:t>
            </w:r>
          </w:p>
        </w:tc>
        <w:tc>
          <w:tcPr>
            <w:tcW w:w="1291" w:type="dxa"/>
          </w:tcPr>
          <w:p w:rsidR="00D92FE7" w:rsidRP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FE7">
              <w:rPr>
                <w:rFonts w:ascii="Times New Roman" w:hAnsi="Times New Roman" w:cs="Times New Roman"/>
                <w:sz w:val="20"/>
                <w:szCs w:val="20"/>
              </w:rPr>
              <w:t>Количество учебных дней и месяц</w:t>
            </w:r>
          </w:p>
        </w:tc>
        <w:tc>
          <w:tcPr>
            <w:tcW w:w="1291" w:type="dxa"/>
          </w:tcPr>
          <w:p w:rsidR="00D92FE7" w:rsidRP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FE7">
              <w:rPr>
                <w:rFonts w:ascii="Times New Roman" w:hAnsi="Times New Roman" w:cs="Times New Roman"/>
                <w:sz w:val="20"/>
                <w:szCs w:val="20"/>
              </w:rPr>
              <w:t>Сумма компенсации</w:t>
            </w:r>
          </w:p>
        </w:tc>
      </w:tr>
      <w:tr w:rsidR="00D92FE7" w:rsidTr="00D92FE7">
        <w:tc>
          <w:tcPr>
            <w:tcW w:w="568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92FE7" w:rsidTr="00D92FE7">
        <w:tc>
          <w:tcPr>
            <w:tcW w:w="568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92FE7" w:rsidTr="00D92FE7">
        <w:tc>
          <w:tcPr>
            <w:tcW w:w="568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92FE7" w:rsidTr="00D92FE7">
        <w:tc>
          <w:tcPr>
            <w:tcW w:w="568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92FE7" w:rsidTr="00D92FE7">
        <w:tc>
          <w:tcPr>
            <w:tcW w:w="568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92FE7" w:rsidTr="00D92FE7">
        <w:tc>
          <w:tcPr>
            <w:tcW w:w="568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92FE7" w:rsidTr="00D92FE7">
        <w:tc>
          <w:tcPr>
            <w:tcW w:w="568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D92FE7" w:rsidRDefault="00D92FE7" w:rsidP="00D92F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E372D" w:rsidRDefault="004E372D" w:rsidP="00D92FE7">
      <w:pPr>
        <w:pStyle w:val="a3"/>
        <w:ind w:left="540" w:hanging="540"/>
        <w:rPr>
          <w:rFonts w:ascii="Times New Roman" w:hAnsi="Times New Roman" w:cs="Times New Roman"/>
        </w:rPr>
      </w:pPr>
    </w:p>
    <w:p w:rsidR="00D92FE7" w:rsidRDefault="00D92FE7" w:rsidP="00D92FE7">
      <w:pPr>
        <w:pStyle w:val="a3"/>
        <w:ind w:left="540" w:hanging="540"/>
        <w:rPr>
          <w:rFonts w:ascii="Times New Roman" w:hAnsi="Times New Roman" w:cs="Times New Roman"/>
        </w:rPr>
      </w:pPr>
    </w:p>
    <w:p w:rsidR="00D92FE7" w:rsidRPr="0005583D" w:rsidRDefault="00D92FE7" w:rsidP="00D92FE7">
      <w:pPr>
        <w:pStyle w:val="a3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Директор:                                            </w:t>
      </w:r>
      <w:r w:rsidRPr="00D92FE7">
        <w:rPr>
          <w:rFonts w:ascii="Times New Roman" w:hAnsi="Times New Roman" w:cs="Times New Roman"/>
          <w:i/>
        </w:rPr>
        <w:t>Подпись                                 Ф.И.О. полностью</w:t>
      </w:r>
    </w:p>
    <w:sectPr w:rsidR="00D92FE7" w:rsidRPr="0005583D" w:rsidSect="00EF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83D"/>
    <w:multiLevelType w:val="multilevel"/>
    <w:tmpl w:val="5DCCE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D24405"/>
    <w:multiLevelType w:val="hybridMultilevel"/>
    <w:tmpl w:val="C81EAF62"/>
    <w:lvl w:ilvl="0" w:tplc="9CDC4F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03"/>
    <w:rsid w:val="0005583D"/>
    <w:rsid w:val="000A71B5"/>
    <w:rsid w:val="00114DC9"/>
    <w:rsid w:val="0014796C"/>
    <w:rsid w:val="00196207"/>
    <w:rsid w:val="00221C25"/>
    <w:rsid w:val="0026247E"/>
    <w:rsid w:val="002B51AE"/>
    <w:rsid w:val="002C72CA"/>
    <w:rsid w:val="00323980"/>
    <w:rsid w:val="00394403"/>
    <w:rsid w:val="003A5CB7"/>
    <w:rsid w:val="003B070A"/>
    <w:rsid w:val="004025AA"/>
    <w:rsid w:val="004200A2"/>
    <w:rsid w:val="00454451"/>
    <w:rsid w:val="004A5995"/>
    <w:rsid w:val="004A7B52"/>
    <w:rsid w:val="004E372D"/>
    <w:rsid w:val="00526724"/>
    <w:rsid w:val="00547EAE"/>
    <w:rsid w:val="00570118"/>
    <w:rsid w:val="006A7FC2"/>
    <w:rsid w:val="007A6459"/>
    <w:rsid w:val="007C5D33"/>
    <w:rsid w:val="00855403"/>
    <w:rsid w:val="008849E8"/>
    <w:rsid w:val="0089193D"/>
    <w:rsid w:val="00901FBC"/>
    <w:rsid w:val="009808F3"/>
    <w:rsid w:val="00994830"/>
    <w:rsid w:val="00996B57"/>
    <w:rsid w:val="009E57E4"/>
    <w:rsid w:val="00A56AD5"/>
    <w:rsid w:val="00A6339F"/>
    <w:rsid w:val="00A91D6F"/>
    <w:rsid w:val="00AB278A"/>
    <w:rsid w:val="00C10284"/>
    <w:rsid w:val="00C634A1"/>
    <w:rsid w:val="00C74848"/>
    <w:rsid w:val="00C85D0E"/>
    <w:rsid w:val="00CA0E74"/>
    <w:rsid w:val="00D92FE7"/>
    <w:rsid w:val="00DA7567"/>
    <w:rsid w:val="00DC2745"/>
    <w:rsid w:val="00E02336"/>
    <w:rsid w:val="00E02484"/>
    <w:rsid w:val="00E15145"/>
    <w:rsid w:val="00E25E81"/>
    <w:rsid w:val="00E30B3C"/>
    <w:rsid w:val="00E87EC6"/>
    <w:rsid w:val="00EB3D55"/>
    <w:rsid w:val="00ED37A5"/>
    <w:rsid w:val="00EF7151"/>
    <w:rsid w:val="00F008DF"/>
    <w:rsid w:val="00F4601A"/>
    <w:rsid w:val="00F81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93D"/>
    <w:pPr>
      <w:ind w:left="720"/>
      <w:contextualSpacing/>
    </w:pPr>
  </w:style>
  <w:style w:type="table" w:styleId="a4">
    <w:name w:val="Table Grid"/>
    <w:basedOn w:val="a1"/>
    <w:uiPriority w:val="59"/>
    <w:rsid w:val="00AB27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93D"/>
    <w:pPr>
      <w:ind w:left="720"/>
      <w:contextualSpacing/>
    </w:pPr>
  </w:style>
  <w:style w:type="table" w:styleId="a4">
    <w:name w:val="Table Grid"/>
    <w:basedOn w:val="a1"/>
    <w:uiPriority w:val="59"/>
    <w:rsid w:val="00AB27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E83E-64C8-43DA-9F9D-195FE006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2906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Hikolai</dc:creator>
  <cp:lastModifiedBy>Пользователь Windows</cp:lastModifiedBy>
  <cp:revision>2</cp:revision>
  <cp:lastPrinted>2022-12-23T06:10:00Z</cp:lastPrinted>
  <dcterms:created xsi:type="dcterms:W3CDTF">2024-09-19T13:23:00Z</dcterms:created>
  <dcterms:modified xsi:type="dcterms:W3CDTF">2024-09-19T13:23:00Z</dcterms:modified>
</cp:coreProperties>
</file>